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3946C8E7" w:rsidR="00E9077E" w:rsidRPr="00B3102E" w:rsidRDefault="001C6C3F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hAnsi="Arial" w:cs="Arial"/>
          <w:b/>
          <w:bCs/>
          <w:sz w:val="27"/>
          <w:szCs w:val="27"/>
        </w:rPr>
        <w:t>Pružinové houpadlo, poník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1002A2A2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Pružinové houpadlo ve tvaru poníka je herní prvek určený pro nejmenší děti, který podporuje aktivní pohyb a rozvoj rovnováhy prostřednictvím řízeného houpavého pohybu. Dítě samo ovládá intenzitu pohybu přenášením váhy těla, čímž si přirozeně osvojuje koordinaci pohybů a vnímání příčiny a následku. Houpání na pružině zároveň stimuluje vestibulární systém a podporuje orientaci v prostoru.</w:t>
      </w:r>
    </w:p>
    <w:p w14:paraId="5025DD3E" w14:textId="77777777" w:rsidR="001C6C3F" w:rsidRPr="001C6C3F" w:rsidRDefault="001C6C3F" w:rsidP="001C6C3F">
      <w:pPr>
        <w:pStyle w:val="Normlnweb"/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Tvarované sedátko a madla umožňují bezpečný úchop a stabilní posed. Kombinace přírodního dřeva a hmatově příjemných materiálů poskytuje dětem různé smyslové podněty a podporuje poznávání vlastností materiálů, jako je hladkost, teplota nebo pružnost. Houpadlo je určeno pro veřejná dětská hřiště a odolává intenzivnímu venkovnímu provozu. </w:t>
      </w:r>
    </w:p>
    <w:p w14:paraId="02B17FD2" w14:textId="77777777" w:rsidR="001C6C3F" w:rsidRPr="001C6C3F" w:rsidRDefault="001C6C3F" w:rsidP="001C6C3F">
      <w:pPr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pict w14:anchorId="02F1446B">
          <v:rect id="_x0000_i1034" style="width:0;height:1.5pt" o:hralign="center" o:hrstd="t" o:hr="t" fillcolor="#a0a0a0" stroked="f"/>
        </w:pict>
      </w:r>
    </w:p>
    <w:p w14:paraId="6E81495E" w14:textId="3CEBBD44" w:rsidR="001C6C3F" w:rsidRPr="001C6C3F" w:rsidRDefault="001C6C3F" w:rsidP="001C6C3F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Herní aktivity</w:t>
      </w:r>
    </w:p>
    <w:p w14:paraId="70E89030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Herní prvek podporuje zejména:</w:t>
      </w:r>
    </w:p>
    <w:p w14:paraId="24F067B7" w14:textId="77777777" w:rsidR="001C6C3F" w:rsidRPr="001C6C3F" w:rsidRDefault="001C6C3F" w:rsidP="001C6C3F">
      <w:pPr>
        <w:pStyle w:val="Normlnweb"/>
        <w:numPr>
          <w:ilvl w:val="0"/>
          <w:numId w:val="1"/>
        </w:numPr>
        <w:rPr>
          <w:rFonts w:ascii="Arial" w:hAnsi="Arial" w:cs="Arial"/>
        </w:rPr>
      </w:pPr>
      <w:r w:rsidRPr="001C6C3F">
        <w:rPr>
          <w:rFonts w:ascii="Arial" w:hAnsi="Arial" w:cs="Arial"/>
        </w:rPr>
        <w:t>houpání a rytmický pohyb těla</w:t>
      </w:r>
    </w:p>
    <w:p w14:paraId="35C7AF13" w14:textId="77777777" w:rsidR="001C6C3F" w:rsidRPr="001C6C3F" w:rsidRDefault="001C6C3F" w:rsidP="001C6C3F">
      <w:pPr>
        <w:pStyle w:val="Normlnweb"/>
        <w:numPr>
          <w:ilvl w:val="0"/>
          <w:numId w:val="1"/>
        </w:numPr>
        <w:rPr>
          <w:rFonts w:ascii="Arial" w:hAnsi="Arial" w:cs="Arial"/>
        </w:rPr>
      </w:pPr>
      <w:r w:rsidRPr="001C6C3F">
        <w:rPr>
          <w:rFonts w:ascii="Arial" w:hAnsi="Arial" w:cs="Arial"/>
        </w:rPr>
        <w:t>rozvoj rovnováhy a prostorového vnímání</w:t>
      </w:r>
    </w:p>
    <w:p w14:paraId="48942C57" w14:textId="77777777" w:rsidR="001C6C3F" w:rsidRPr="001C6C3F" w:rsidRDefault="001C6C3F" w:rsidP="001C6C3F">
      <w:pPr>
        <w:pStyle w:val="Normlnweb"/>
        <w:numPr>
          <w:ilvl w:val="0"/>
          <w:numId w:val="1"/>
        </w:numPr>
        <w:rPr>
          <w:rFonts w:ascii="Arial" w:hAnsi="Arial" w:cs="Arial"/>
        </w:rPr>
      </w:pPr>
      <w:r w:rsidRPr="001C6C3F">
        <w:rPr>
          <w:rFonts w:ascii="Arial" w:hAnsi="Arial" w:cs="Arial"/>
        </w:rPr>
        <w:t>koordinaci pohybů a stabilitu trupu</w:t>
      </w:r>
    </w:p>
    <w:p w14:paraId="7775E789" w14:textId="77777777" w:rsidR="001C6C3F" w:rsidRPr="001C6C3F" w:rsidRDefault="001C6C3F" w:rsidP="001C6C3F">
      <w:pPr>
        <w:pStyle w:val="Normlnweb"/>
        <w:numPr>
          <w:ilvl w:val="0"/>
          <w:numId w:val="1"/>
        </w:numPr>
        <w:rPr>
          <w:rFonts w:ascii="Arial" w:hAnsi="Arial" w:cs="Arial"/>
        </w:rPr>
      </w:pPr>
      <w:r w:rsidRPr="001C6C3F">
        <w:rPr>
          <w:rFonts w:ascii="Arial" w:hAnsi="Arial" w:cs="Arial"/>
        </w:rPr>
        <w:t>posilování horních končetin při držení madel</w:t>
      </w:r>
    </w:p>
    <w:p w14:paraId="01405C1F" w14:textId="77777777" w:rsidR="001C6C3F" w:rsidRPr="001C6C3F" w:rsidRDefault="001C6C3F" w:rsidP="001C6C3F">
      <w:pPr>
        <w:pStyle w:val="Normlnweb"/>
        <w:numPr>
          <w:ilvl w:val="0"/>
          <w:numId w:val="1"/>
        </w:numPr>
        <w:rPr>
          <w:rFonts w:ascii="Arial" w:hAnsi="Arial" w:cs="Arial"/>
        </w:rPr>
      </w:pPr>
      <w:r w:rsidRPr="001C6C3F">
        <w:rPr>
          <w:rFonts w:ascii="Arial" w:hAnsi="Arial" w:cs="Arial"/>
        </w:rPr>
        <w:t>rozvoj jemné motoriky a vnímání materiálů</w:t>
      </w:r>
    </w:p>
    <w:p w14:paraId="1D1AD3BA" w14:textId="77777777" w:rsidR="001C6C3F" w:rsidRPr="001C6C3F" w:rsidRDefault="001C6C3F" w:rsidP="001C6C3F">
      <w:pPr>
        <w:pStyle w:val="Normlnweb"/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Houpání na pružině stimuluje vestibulární systém, který je důležitý pro orientaci v prostoru a správné držení těla. Současně děti rozvíjejí pochopení vztahu mezi vlastním pohybem a reakcí pružiny. </w:t>
      </w:r>
    </w:p>
    <w:p w14:paraId="141E53E8" w14:textId="77777777" w:rsidR="001C6C3F" w:rsidRPr="001C6C3F" w:rsidRDefault="001C6C3F" w:rsidP="001C6C3F">
      <w:pPr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pict w14:anchorId="7CDA773D">
          <v:rect id="_x0000_i1035" style="width:0;height:1.5pt" o:hralign="center" o:hrstd="t" o:hr="t" fillcolor="#a0a0a0" stroked="f"/>
        </w:pict>
      </w:r>
    </w:p>
    <w:p w14:paraId="6A859FFE" w14:textId="7AE7172F" w:rsidR="001C6C3F" w:rsidRPr="001C6C3F" w:rsidRDefault="001C6C3F" w:rsidP="001C6C3F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jednotlivých částí a jejich vliv</w:t>
      </w:r>
    </w:p>
    <w:p w14:paraId="2357B804" w14:textId="77777777" w:rsidR="001C6C3F" w:rsidRP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t>Konstrukce sedla</w:t>
      </w:r>
    </w:p>
    <w:p w14:paraId="773B406D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Sedací část je tvarována do podoby poníka a poskytuje stabilní a ergonomický posed. Díky zaoblenému tvaru a přírodnímu materiálu je povrch příjemný na dotek a podporuje přirozené držení těla dítěte.</w:t>
      </w:r>
    </w:p>
    <w:p w14:paraId="372380AC" w14:textId="77777777" w:rsidR="001C6C3F" w:rsidRP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t>Madla</w:t>
      </w:r>
    </w:p>
    <w:p w14:paraId="680C0FB0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Vertikální madla umožňují pevný úchop při houpání a poskytují oporu při nástupu i během hry. Přidržování současně posiluje svaly paží a zlepšuje stabilitu při pohybu.</w:t>
      </w:r>
    </w:p>
    <w:p w14:paraId="3F7A9092" w14:textId="77777777" w:rsid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</w:p>
    <w:p w14:paraId="6385B04E" w14:textId="77777777" w:rsid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</w:p>
    <w:p w14:paraId="31C2BE89" w14:textId="5C09155E" w:rsidR="001C6C3F" w:rsidRP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lastRenderedPageBreak/>
        <w:t>Opěrky nohou</w:t>
      </w:r>
    </w:p>
    <w:p w14:paraId="17146151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Integrované opěrky nohou pomáhají dítěti udržet stabilní polohu při intenzivnějším houpání a zvyšují bezpečnost při používání prvku.</w:t>
      </w:r>
    </w:p>
    <w:p w14:paraId="03E62836" w14:textId="77777777" w:rsidR="001C6C3F" w:rsidRPr="001C6C3F" w:rsidRDefault="001C6C3F" w:rsidP="001C6C3F">
      <w:pPr>
        <w:pStyle w:val="Nadpis3"/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t>Pružinový mechanismus</w:t>
      </w:r>
    </w:p>
    <w:p w14:paraId="2FA1538B" w14:textId="77777777" w:rsidR="001C6C3F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t>Houpadlo je osazeno ocelovou pružinou, která reaguje na pohyb dítěte a vytváří charakteristický houpavý pohyb. Tento mechanismus rozvíjí rovnováhu, koordinaci a prostorové vnímání.</w:t>
      </w:r>
    </w:p>
    <w:p w14:paraId="5B0ED09D" w14:textId="77777777" w:rsidR="001C6C3F" w:rsidRPr="001C6C3F" w:rsidRDefault="001C6C3F" w:rsidP="001C6C3F">
      <w:pPr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pict w14:anchorId="641D4C1B">
          <v:rect id="_x0000_i1036" style="width:0;height:1.5pt" o:hralign="center" o:hrstd="t" o:hr="t" fillcolor="#a0a0a0" stroked="f"/>
        </w:pict>
      </w:r>
    </w:p>
    <w:p w14:paraId="6265FE0F" w14:textId="53F4DAF2" w:rsidR="001C6C3F" w:rsidRPr="001C6C3F" w:rsidRDefault="001C6C3F" w:rsidP="001C6C3F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Materiálová specifikace</w:t>
      </w:r>
    </w:p>
    <w:p w14:paraId="043D1388" w14:textId="77777777" w:rsidR="001C6C3F" w:rsidRPr="001C6C3F" w:rsidRDefault="001C6C3F" w:rsidP="001C6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Konstrukce z akátového dřeva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br/>
        <w:t xml:space="preserve">Nosná část a sedací prvky jsou vyrobeny z masivního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akátového dřeva (</w:t>
      </w:r>
      <w:proofErr w:type="spellStart"/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Robinia</w:t>
      </w:r>
      <w:proofErr w:type="spellEnd"/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 </w:t>
      </w:r>
      <w:proofErr w:type="spellStart"/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pseudoacacia</w:t>
      </w:r>
      <w:proofErr w:type="spellEnd"/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)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 xml:space="preserve"> s vysokou přirozenou odolností proti povětrnosti a biologickému napadení. Dřevěné prvky jsou z kmenových částí o průměru cca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Ø 80–120 mm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>, s broušeným povrchem a zaoblenými hranami. Povrch je ošetřen transparentním pigmentem na vodní bázi s UV ochranou.</w:t>
      </w:r>
    </w:p>
    <w:p w14:paraId="3623046D" w14:textId="77777777" w:rsidR="001C6C3F" w:rsidRPr="001C6C3F" w:rsidRDefault="001C6C3F" w:rsidP="001C6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Pružinový mechanismus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br/>
        <w:t xml:space="preserve">Houpací pohyb zajišťuje centrální pružina z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pružinové oceli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 xml:space="preserve"> s průměrem drátu cca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Ø 18–20 mm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>, s antikorozní povrchovou úpravou (epoxidový základ a polyesterový práškový lak). Pružina je opatřena bezpečnostním systémem proti přiskřípnutí prstů.</w:t>
      </w:r>
    </w:p>
    <w:p w14:paraId="786D9007" w14:textId="77777777" w:rsidR="001C6C3F" w:rsidRPr="001C6C3F" w:rsidRDefault="001C6C3F" w:rsidP="001C6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Madla a opěrky nohou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br/>
        <w:t xml:space="preserve">Madla a opěrky jsou tvořeny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ocelovým jádrem z nerezové oceli AISI 304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 xml:space="preserve"> (Ø cca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25–30 mm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>) s měkčeným elastomerovým povrchem zajišťujícím protiskluzný úchop.</w:t>
      </w:r>
    </w:p>
    <w:p w14:paraId="1E3B52DB" w14:textId="77777777" w:rsidR="001C6C3F" w:rsidRPr="001C6C3F" w:rsidRDefault="001C6C3F" w:rsidP="001C6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Spojovací materiál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br/>
        <w:t xml:space="preserve">Veškeré spojovací prvky jsou z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nerezové oceli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 xml:space="preserve"> nebo oceli s antikorozní povrchovou úpravou. Spoje jsou zapuštěné nebo opatřené ochrannými krytkami.</w:t>
      </w:r>
    </w:p>
    <w:p w14:paraId="64E66E34" w14:textId="77777777" w:rsidR="001C6C3F" w:rsidRPr="001C6C3F" w:rsidRDefault="001C6C3F" w:rsidP="001C6C3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Kotvící prvky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br/>
        <w:t xml:space="preserve">Kotvící systém je vyroben z oceli s </w:t>
      </w:r>
      <w:r w:rsidRPr="001C6C3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žárovým zinkováním dle ISO 1461</w:t>
      </w:r>
      <w:r w:rsidRPr="001C6C3F">
        <w:rPr>
          <w:rFonts w:ascii="Arial" w:eastAsia="Times New Roman" w:hAnsi="Arial" w:cs="Arial"/>
          <w:sz w:val="24"/>
          <w:szCs w:val="24"/>
          <w:lang w:eastAsia="cs-CZ"/>
        </w:rPr>
        <w:t xml:space="preserve"> pro dlouhodobou odolnost ve venkovním prostředí.</w:t>
      </w:r>
    </w:p>
    <w:p w14:paraId="5F7494B7" w14:textId="77777777" w:rsidR="001C6C3F" w:rsidRPr="001C6C3F" w:rsidRDefault="001C6C3F" w:rsidP="001C6C3F">
      <w:pPr>
        <w:rPr>
          <w:rFonts w:ascii="Arial" w:hAnsi="Arial" w:cs="Arial"/>
          <w:sz w:val="24"/>
          <w:szCs w:val="24"/>
        </w:rPr>
      </w:pPr>
      <w:r w:rsidRPr="001C6C3F">
        <w:rPr>
          <w:rFonts w:ascii="Arial" w:hAnsi="Arial" w:cs="Arial"/>
          <w:sz w:val="24"/>
          <w:szCs w:val="24"/>
        </w:rPr>
        <w:pict w14:anchorId="52FD9CC5">
          <v:rect id="_x0000_i1037" style="width:0;height:1.5pt" o:hralign="center" o:hrstd="t" o:hr="t" fillcolor="#a0a0a0" stroked="f"/>
        </w:pict>
      </w:r>
    </w:p>
    <w:p w14:paraId="167A115E" w14:textId="3A141C57" w:rsidR="001C6C3F" w:rsidRPr="001C6C3F" w:rsidRDefault="001C6C3F" w:rsidP="001C6C3F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Technické údaje</w:t>
      </w:r>
    </w:p>
    <w:p w14:paraId="63F8F14D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Rozměry prvku (D × Š × V): </w:t>
      </w:r>
      <w:r w:rsidRPr="001C6C3F">
        <w:rPr>
          <w:rStyle w:val="Siln"/>
          <w:rFonts w:ascii="Arial" w:hAnsi="Arial" w:cs="Arial"/>
        </w:rPr>
        <w:t>34 × 77 × 70 cm</w:t>
      </w:r>
      <w:r w:rsidRPr="001C6C3F">
        <w:rPr>
          <w:rFonts w:ascii="Arial" w:hAnsi="Arial" w:cs="Arial"/>
        </w:rPr>
        <w:t xml:space="preserve"> </w:t>
      </w:r>
    </w:p>
    <w:p w14:paraId="2E3AF243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Věkové určení: </w:t>
      </w:r>
      <w:r w:rsidRPr="001C6C3F">
        <w:rPr>
          <w:rStyle w:val="Siln"/>
          <w:rFonts w:ascii="Arial" w:hAnsi="Arial" w:cs="Arial"/>
        </w:rPr>
        <w:t>3+</w:t>
      </w:r>
      <w:r w:rsidRPr="001C6C3F">
        <w:rPr>
          <w:rFonts w:ascii="Arial" w:hAnsi="Arial" w:cs="Arial"/>
        </w:rPr>
        <w:t xml:space="preserve"> </w:t>
      </w:r>
    </w:p>
    <w:p w14:paraId="37344C20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Kapacita: </w:t>
      </w:r>
      <w:r w:rsidRPr="001C6C3F">
        <w:rPr>
          <w:rStyle w:val="Siln"/>
          <w:rFonts w:ascii="Arial" w:hAnsi="Arial" w:cs="Arial"/>
        </w:rPr>
        <w:t>1 dítě</w:t>
      </w:r>
      <w:r w:rsidRPr="001C6C3F">
        <w:rPr>
          <w:rFonts w:ascii="Arial" w:hAnsi="Arial" w:cs="Arial"/>
        </w:rPr>
        <w:t xml:space="preserve"> </w:t>
      </w:r>
    </w:p>
    <w:p w14:paraId="35E3D2E8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Maximální výška pádu: </w:t>
      </w:r>
      <w:r w:rsidRPr="001C6C3F">
        <w:rPr>
          <w:rStyle w:val="Siln"/>
          <w:rFonts w:ascii="Arial" w:hAnsi="Arial" w:cs="Arial"/>
        </w:rPr>
        <w:t>0,60 m</w:t>
      </w:r>
      <w:r w:rsidRPr="001C6C3F">
        <w:rPr>
          <w:rFonts w:ascii="Arial" w:hAnsi="Arial" w:cs="Arial"/>
        </w:rPr>
        <w:t xml:space="preserve"> </w:t>
      </w:r>
    </w:p>
    <w:p w14:paraId="3996E325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Rozměr bezpečnostní plochy: </w:t>
      </w:r>
      <w:r w:rsidRPr="001C6C3F">
        <w:rPr>
          <w:rStyle w:val="Siln"/>
          <w:rFonts w:ascii="Arial" w:hAnsi="Arial" w:cs="Arial"/>
        </w:rPr>
        <w:t>7,3 m²</w:t>
      </w:r>
      <w:r w:rsidRPr="001C6C3F">
        <w:rPr>
          <w:rFonts w:ascii="Arial" w:hAnsi="Arial" w:cs="Arial"/>
        </w:rPr>
        <w:t xml:space="preserve"> </w:t>
      </w:r>
    </w:p>
    <w:p w14:paraId="263551D2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Hloubka založení: </w:t>
      </w:r>
      <w:r w:rsidRPr="001C6C3F">
        <w:rPr>
          <w:rStyle w:val="Siln"/>
          <w:rFonts w:ascii="Arial" w:hAnsi="Arial" w:cs="Arial"/>
        </w:rPr>
        <w:t>cca 41 cm</w:t>
      </w:r>
      <w:r w:rsidRPr="001C6C3F">
        <w:rPr>
          <w:rFonts w:ascii="Arial" w:hAnsi="Arial" w:cs="Arial"/>
        </w:rPr>
        <w:t xml:space="preserve"> </w:t>
      </w:r>
    </w:p>
    <w:p w14:paraId="5577DAE8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Hmotnost prvku: </w:t>
      </w:r>
      <w:r w:rsidRPr="001C6C3F">
        <w:rPr>
          <w:rStyle w:val="Siln"/>
          <w:rFonts w:ascii="Arial" w:hAnsi="Arial" w:cs="Arial"/>
        </w:rPr>
        <w:t>cca 50 kg</w:t>
      </w:r>
      <w:r w:rsidRPr="001C6C3F">
        <w:rPr>
          <w:rFonts w:ascii="Arial" w:hAnsi="Arial" w:cs="Arial"/>
        </w:rPr>
        <w:t xml:space="preserve"> </w:t>
      </w:r>
    </w:p>
    <w:p w14:paraId="4C172D54" w14:textId="77777777" w:rsidR="001C6C3F" w:rsidRPr="001C6C3F" w:rsidRDefault="001C6C3F" w:rsidP="001C6C3F">
      <w:pPr>
        <w:pStyle w:val="Normlnweb"/>
        <w:numPr>
          <w:ilvl w:val="0"/>
          <w:numId w:val="2"/>
        </w:numPr>
        <w:rPr>
          <w:rStyle w:val="relative"/>
          <w:rFonts w:ascii="Arial" w:hAnsi="Arial" w:cs="Arial"/>
        </w:rPr>
      </w:pPr>
      <w:r w:rsidRPr="001C6C3F">
        <w:rPr>
          <w:rFonts w:ascii="Arial" w:hAnsi="Arial" w:cs="Arial"/>
        </w:rPr>
        <w:t xml:space="preserve">Recyklovaný materiál: </w:t>
      </w:r>
      <w:r w:rsidRPr="001C6C3F">
        <w:rPr>
          <w:rStyle w:val="Siln"/>
          <w:rFonts w:ascii="Arial" w:hAnsi="Arial" w:cs="Arial"/>
        </w:rPr>
        <w:t>cca 18 %</w:t>
      </w:r>
      <w:r w:rsidRPr="001C6C3F">
        <w:rPr>
          <w:rFonts w:ascii="Arial" w:hAnsi="Arial" w:cs="Arial"/>
        </w:rPr>
        <w:t xml:space="preserve"> </w:t>
      </w:r>
    </w:p>
    <w:p w14:paraId="00062F90" w14:textId="1AC99587" w:rsidR="00BA3605" w:rsidRPr="001C6C3F" w:rsidRDefault="001C6C3F" w:rsidP="001C6C3F">
      <w:pPr>
        <w:pStyle w:val="Normlnweb"/>
        <w:rPr>
          <w:rFonts w:ascii="Arial" w:hAnsi="Arial" w:cs="Arial"/>
        </w:rPr>
      </w:pPr>
      <w:r w:rsidRPr="001C6C3F">
        <w:rPr>
          <w:rFonts w:ascii="Arial" w:hAnsi="Arial" w:cs="Arial"/>
        </w:rPr>
        <w:lastRenderedPageBreak/>
        <w:t xml:space="preserve">Prvek bude ukotven dle podkladů výrobce a splňuje požadavky normy </w:t>
      </w:r>
      <w:r w:rsidRPr="001C6C3F">
        <w:rPr>
          <w:rStyle w:val="Siln"/>
          <w:rFonts w:ascii="Arial" w:hAnsi="Arial" w:cs="Arial"/>
        </w:rPr>
        <w:t>EN 1176</w:t>
      </w:r>
      <w:r w:rsidRPr="001C6C3F">
        <w:rPr>
          <w:rFonts w:ascii="Arial" w:hAnsi="Arial" w:cs="Arial"/>
        </w:rPr>
        <w:t>.</w:t>
      </w:r>
      <w:r w:rsidRPr="001C6C3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20A08B4A" wp14:editId="4A0C629C">
            <wp:extent cx="1514475" cy="1890383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514"/>
                    <a:stretch/>
                  </pic:blipFill>
                  <pic:spPr bwMode="auto">
                    <a:xfrm>
                      <a:off x="0" y="0"/>
                      <a:ext cx="1521463" cy="1899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BF7785" wp14:editId="5C883842">
            <wp:extent cx="4106083" cy="72644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403"/>
                    <a:stretch/>
                  </pic:blipFill>
                  <pic:spPr bwMode="auto">
                    <a:xfrm>
                      <a:off x="0" y="0"/>
                      <a:ext cx="4124688" cy="72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47970CB2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F05A0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417C27"/>
    <w:rsid w:val="006D4932"/>
    <w:rsid w:val="007E701B"/>
    <w:rsid w:val="008232F1"/>
    <w:rsid w:val="00877DBF"/>
    <w:rsid w:val="00A42611"/>
    <w:rsid w:val="00B16026"/>
    <w:rsid w:val="00B3102E"/>
    <w:rsid w:val="00BA3605"/>
    <w:rsid w:val="00BC2C29"/>
    <w:rsid w:val="00CF5BC1"/>
    <w:rsid w:val="00D53FB4"/>
    <w:rsid w:val="00D76ADA"/>
    <w:rsid w:val="00DE42C5"/>
    <w:rsid w:val="00E36CD0"/>
    <w:rsid w:val="00E9077E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501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15</cp:revision>
  <dcterms:created xsi:type="dcterms:W3CDTF">2024-12-16T09:30:00Z</dcterms:created>
  <dcterms:modified xsi:type="dcterms:W3CDTF">2026-03-12T13:27:00Z</dcterms:modified>
</cp:coreProperties>
</file>